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F8566" w14:textId="77777777" w:rsidR="00146B94" w:rsidRDefault="00146B94" w:rsidP="00146B94">
      <w:pPr>
        <w:ind w:left="-360" w:right="-360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1C388DA2" wp14:editId="409E495B">
            <wp:simplePos x="0" y="0"/>
            <wp:positionH relativeFrom="column">
              <wp:posOffset>2116243</wp:posOffset>
            </wp:positionH>
            <wp:positionV relativeFrom="paragraph">
              <wp:posOffset>-237278</wp:posOffset>
            </wp:positionV>
            <wp:extent cx="1688791" cy="795867"/>
            <wp:effectExtent l="0" t="0" r="0" b="0"/>
            <wp:wrapNone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AHC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8791" cy="7958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3D59E5" w14:textId="77777777" w:rsidR="00146B94" w:rsidRDefault="00146B94" w:rsidP="00146B94">
      <w:pPr>
        <w:ind w:left="-360" w:right="-360"/>
        <w:rPr>
          <w:sz w:val="20"/>
          <w:szCs w:val="20"/>
        </w:rPr>
      </w:pPr>
    </w:p>
    <w:p w14:paraId="51194482" w14:textId="77777777" w:rsidR="00897861" w:rsidRDefault="00897861" w:rsidP="00372CA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E54C2C4" w14:textId="6C353AAF" w:rsidR="00372CAF" w:rsidRDefault="00223CB4" w:rsidP="00372CA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376B2">
        <w:rPr>
          <w:rFonts w:ascii="Times New Roman" w:hAnsi="Times New Roman" w:cs="Times New Roman"/>
          <w:b/>
          <w:bCs/>
          <w:sz w:val="24"/>
          <w:szCs w:val="24"/>
        </w:rPr>
        <w:t>About WiAHC</w:t>
      </w:r>
    </w:p>
    <w:p w14:paraId="29D88CC4" w14:textId="5DCC4C7E" w:rsidR="007B5543" w:rsidRPr="00D376B2" w:rsidRDefault="00146B94" w:rsidP="00372C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76B2">
        <w:rPr>
          <w:rFonts w:ascii="Times New Roman" w:hAnsi="Times New Roman" w:cs="Times New Roman"/>
          <w:sz w:val="24"/>
          <w:szCs w:val="24"/>
        </w:rPr>
        <w:t>The Wisconsin Association for Home Health Care (WiAHC) is a membership-based association that represents home health care agencies and their staff.</w:t>
      </w:r>
      <w:r w:rsidR="00781FEC" w:rsidRPr="00D376B2">
        <w:rPr>
          <w:rFonts w:ascii="Times New Roman" w:hAnsi="Times New Roman" w:cs="Times New Roman"/>
          <w:sz w:val="24"/>
          <w:szCs w:val="24"/>
        </w:rPr>
        <w:t xml:space="preserve"> </w:t>
      </w:r>
      <w:r w:rsidRPr="00D376B2">
        <w:rPr>
          <w:rFonts w:ascii="Times New Roman" w:hAnsi="Times New Roman" w:cs="Times New Roman"/>
          <w:sz w:val="24"/>
          <w:szCs w:val="24"/>
        </w:rPr>
        <w:t>WiAHC helps to support the common interests of its members to promote home health care as a quality, cost-effective health care option in our state.</w:t>
      </w:r>
      <w:r w:rsidR="00372CAF" w:rsidRPr="00D376B2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AD5C8D5" w14:textId="77777777" w:rsidR="007B5543" w:rsidRPr="00D376B2" w:rsidRDefault="007B5543" w:rsidP="00372C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FC1DD9" w14:textId="51983214" w:rsidR="00853ACC" w:rsidRPr="00D376B2" w:rsidRDefault="00372CAF" w:rsidP="00372CA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76B2">
        <w:rPr>
          <w:rFonts w:ascii="Times New Roman" w:hAnsi="Times New Roman" w:cs="Times New Roman"/>
          <w:sz w:val="24"/>
          <w:szCs w:val="24"/>
        </w:rPr>
        <w:t>H</w:t>
      </w:r>
      <w:r w:rsidR="00146B94" w:rsidRPr="00D376B2">
        <w:rPr>
          <w:rFonts w:ascii="Times New Roman" w:hAnsi="Times New Roman" w:cs="Times New Roman"/>
          <w:sz w:val="24"/>
          <w:szCs w:val="24"/>
        </w:rPr>
        <w:t>ome health</w:t>
      </w:r>
      <w:r w:rsidR="00E435E7">
        <w:rPr>
          <w:rFonts w:ascii="Times New Roman" w:hAnsi="Times New Roman" w:cs="Times New Roman"/>
          <w:sz w:val="24"/>
          <w:szCs w:val="24"/>
        </w:rPr>
        <w:t xml:space="preserve"> care </w:t>
      </w:r>
      <w:r w:rsidR="00146B94" w:rsidRPr="00D376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agencies provide skilled nursing, </w:t>
      </w:r>
      <w:r w:rsidR="00781FEC" w:rsidRPr="00D376B2">
        <w:rPr>
          <w:rFonts w:ascii="Times New Roman" w:hAnsi="Times New Roman" w:cs="Times New Roman"/>
          <w:color w:val="000000" w:themeColor="text1"/>
          <w:sz w:val="24"/>
          <w:szCs w:val="24"/>
        </w:rPr>
        <w:t>occupational therapy, physical therapy, s</w:t>
      </w:r>
      <w:r w:rsidR="00146B94" w:rsidRPr="00D376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peech </w:t>
      </w:r>
      <w:r w:rsidR="00781FEC" w:rsidRPr="00D376B2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146B94" w:rsidRPr="00D376B2">
        <w:rPr>
          <w:rFonts w:ascii="Times New Roman" w:hAnsi="Times New Roman" w:cs="Times New Roman"/>
          <w:color w:val="000000" w:themeColor="text1"/>
          <w:sz w:val="24"/>
          <w:szCs w:val="24"/>
        </w:rPr>
        <w:t>herapy, and other medical services to patients receiving post-acute medical care in their homes following discharge from a hospital.</w:t>
      </w:r>
    </w:p>
    <w:p w14:paraId="68675764" w14:textId="468D63A1" w:rsidR="000A1B62" w:rsidRPr="00D376B2" w:rsidRDefault="000A1B62" w:rsidP="00372CA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E23B688" w14:textId="7DEA1AAF" w:rsidR="00D376B2" w:rsidRPr="00D376B2" w:rsidRDefault="00D376B2" w:rsidP="00D376B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76B2">
        <w:rPr>
          <w:rFonts w:ascii="Times New Roman" w:hAnsi="Times New Roman" w:cs="Times New Roman"/>
          <w:color w:val="000000" w:themeColor="text1"/>
          <w:sz w:val="24"/>
          <w:szCs w:val="24"/>
        </w:rPr>
        <w:t>Senate Bill 700 and Assembly Bill 729 bring Wisconsin’s regulations in line with federal regulations by eliminating</w:t>
      </w:r>
      <w:r w:rsidR="00E435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home health care</w:t>
      </w:r>
      <w:r w:rsidRPr="00D376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professional advisory bodies but </w:t>
      </w:r>
      <w:r w:rsidRPr="00234AA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maintaining governing bodies</w:t>
      </w:r>
      <w:r w:rsidRPr="00D376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</w:t>
      </w:r>
    </w:p>
    <w:p w14:paraId="2FB8A35A" w14:textId="1ECDB969" w:rsidR="007B5543" w:rsidRPr="00D376B2" w:rsidRDefault="000A1B62" w:rsidP="0071623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76B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WiAHC </w:t>
      </w:r>
      <w:r w:rsidR="00920A86" w:rsidRPr="00D376B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</w:t>
      </w:r>
      <w:r w:rsidRPr="00D376B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upport</w:t>
      </w:r>
      <w:r w:rsidR="00223CB4" w:rsidRPr="00D376B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</w:t>
      </w:r>
      <w:r w:rsidRPr="00D376B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Senate Bill 700</w:t>
      </w:r>
      <w:r w:rsidR="00B24415" w:rsidRPr="00D376B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and Assembly Bill 729</w:t>
      </w:r>
      <w:r w:rsidR="00805925" w:rsidRPr="00D376B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(As Amended)</w:t>
      </w:r>
    </w:p>
    <w:p w14:paraId="0411F10B" w14:textId="77777777" w:rsidR="00234AAB" w:rsidRDefault="00723855" w:rsidP="002E1ADD">
      <w:pPr>
        <w:spacing w:after="0" w:line="240" w:lineRule="auto"/>
        <w:rPr>
          <w:color w:val="000000" w:themeColor="text1"/>
        </w:rPr>
      </w:pPr>
      <w:r w:rsidRPr="00D376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Current state administrative rules require each home </w:t>
      </w:r>
      <w:r w:rsidR="00CA09BF" w:rsidRPr="00D376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health </w:t>
      </w:r>
      <w:r w:rsidRPr="00D376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agency to establish a </w:t>
      </w:r>
      <w:r w:rsidR="00F368BD" w:rsidRPr="00D376B2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D376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rofessional </w:t>
      </w:r>
      <w:r w:rsidR="00F368BD" w:rsidRPr="00D376B2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D376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dvisory </w:t>
      </w:r>
      <w:r w:rsidR="00F368BD" w:rsidRPr="00234AAB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Pr="00234AAB">
        <w:rPr>
          <w:rFonts w:ascii="Times New Roman" w:hAnsi="Times New Roman" w:cs="Times New Roman"/>
          <w:color w:val="000000" w:themeColor="text1"/>
          <w:sz w:val="24"/>
          <w:szCs w:val="24"/>
        </w:rPr>
        <w:t>ody</w:t>
      </w:r>
      <w:r w:rsidRPr="00D376B2">
        <w:rPr>
          <w:rFonts w:ascii="Times New Roman" w:hAnsi="Times New Roman" w:cs="Times New Roman"/>
          <w:color w:val="000000" w:themeColor="text1"/>
          <w:sz w:val="24"/>
          <w:szCs w:val="24"/>
        </w:rPr>
        <w:t>, which</w:t>
      </w:r>
      <w:r w:rsidR="002370C5" w:rsidRPr="00D376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376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is required to </w:t>
      </w:r>
      <w:r w:rsidR="008F6872" w:rsidRPr="00D376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review and </w:t>
      </w:r>
      <w:r w:rsidR="00374A5F" w:rsidRPr="00D376B2">
        <w:rPr>
          <w:rFonts w:ascii="Times New Roman" w:hAnsi="Times New Roman" w:cs="Times New Roman"/>
          <w:color w:val="000000" w:themeColor="text1"/>
          <w:sz w:val="24"/>
          <w:szCs w:val="24"/>
        </w:rPr>
        <w:t>submit recommendations</w:t>
      </w:r>
      <w:r w:rsidR="00A16240" w:rsidRPr="00D376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the governing body </w:t>
      </w:r>
      <w:r w:rsidR="000010BD" w:rsidRPr="00D376B2">
        <w:rPr>
          <w:rFonts w:ascii="Times New Roman" w:hAnsi="Times New Roman" w:cs="Times New Roman"/>
          <w:color w:val="000000" w:themeColor="text1"/>
          <w:sz w:val="24"/>
          <w:szCs w:val="24"/>
        </w:rPr>
        <w:t>regarding various operational matters each year.</w:t>
      </w:r>
      <w:r w:rsidR="006E4315" w:rsidRPr="00D376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D376B2">
        <w:rPr>
          <w:rFonts w:ascii="Times New Roman" w:hAnsi="Times New Roman" w:cs="Times New Roman"/>
          <w:color w:val="000000" w:themeColor="text1"/>
          <w:sz w:val="24"/>
          <w:szCs w:val="24"/>
        </w:rPr>
        <w:t>Howeve</w:t>
      </w:r>
      <w:r w:rsidR="00CA09BF" w:rsidRPr="00D376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r, </w:t>
      </w:r>
      <w:r w:rsidR="005D07CE" w:rsidRPr="00D376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2017, </w:t>
      </w:r>
      <w:r w:rsidR="00CA09BF" w:rsidRPr="00D376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federal regulations eliminated </w:t>
      </w:r>
      <w:r w:rsidR="00F368BD" w:rsidRPr="00D376B2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CA09BF" w:rsidRPr="00D376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rofessional </w:t>
      </w:r>
      <w:r w:rsidR="00F368BD" w:rsidRPr="00D376B2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FB495C" w:rsidRPr="00D376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dvisory </w:t>
      </w:r>
      <w:r w:rsidR="00371410" w:rsidRPr="00234AAB">
        <w:rPr>
          <w:rFonts w:ascii="Times New Roman" w:hAnsi="Times New Roman" w:cs="Times New Roman"/>
          <w:color w:val="000000" w:themeColor="text1"/>
          <w:sz w:val="24"/>
          <w:szCs w:val="24"/>
        </w:rPr>
        <w:t>committees</w:t>
      </w:r>
      <w:r w:rsidR="00FB495C" w:rsidRPr="00234A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53D7D" w:rsidRPr="00D376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</w:t>
      </w:r>
      <w:r w:rsidR="00DC11AB" w:rsidRPr="00D376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instead </w:t>
      </w:r>
      <w:r w:rsidR="00553D7D" w:rsidRPr="00D376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created </w:t>
      </w:r>
      <w:r w:rsidR="001754F7" w:rsidRPr="00D376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 ongoing </w:t>
      </w:r>
      <w:r w:rsidR="001754F7" w:rsidRPr="00234AA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quality assessment and performance improvement (QAPI)</w:t>
      </w:r>
      <w:r w:rsidR="001754F7" w:rsidRPr="00D376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program</w:t>
      </w:r>
      <w:r w:rsidR="002E1A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26601" w:rsidRPr="00D43EF2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hyperlink r:id="rId7" w:history="1">
        <w:r w:rsidR="00026601" w:rsidRPr="00D43EF2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Title 42, Part 484.65</w:t>
        </w:r>
      </w:hyperlink>
      <w:r w:rsidR="00026601" w:rsidRPr="00D43EF2">
        <w:rPr>
          <w:rFonts w:ascii="Times New Roman" w:hAnsi="Times New Roman" w:cs="Times New Roman"/>
          <w:sz w:val="24"/>
          <w:szCs w:val="24"/>
        </w:rPr>
        <w:t>)</w:t>
      </w:r>
      <w:r w:rsidR="00026601" w:rsidRPr="00D43EF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E1ADD">
        <w:rPr>
          <w:color w:val="000000" w:themeColor="text1"/>
        </w:rPr>
        <w:t xml:space="preserve"> </w:t>
      </w:r>
    </w:p>
    <w:p w14:paraId="4FBF8AF1" w14:textId="77777777" w:rsidR="00234AAB" w:rsidRDefault="00234AAB" w:rsidP="002E1ADD">
      <w:pPr>
        <w:spacing w:after="0" w:line="240" w:lineRule="auto"/>
        <w:rPr>
          <w:color w:val="000000" w:themeColor="text1"/>
        </w:rPr>
      </w:pPr>
    </w:p>
    <w:p w14:paraId="504E24B8" w14:textId="750CB4C0" w:rsidR="002E1ADD" w:rsidRDefault="002E1ADD" w:rsidP="002E1ADD">
      <w:pPr>
        <w:spacing w:after="0" w:line="240" w:lineRule="auto"/>
        <w:rPr>
          <w:color w:val="000000" w:themeColor="text1"/>
        </w:rPr>
      </w:pPr>
      <w:r w:rsidRPr="006A6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QAPI is an ongoing program for quality improvement and patient safety that requires </w:t>
      </w:r>
      <w:r w:rsidR="006A6758">
        <w:rPr>
          <w:rFonts w:ascii="Times New Roman" w:hAnsi="Times New Roman" w:cs="Times New Roman"/>
          <w:color w:val="000000" w:themeColor="text1"/>
          <w:sz w:val="24"/>
          <w:szCs w:val="24"/>
        </w:rPr>
        <w:t>h</w:t>
      </w:r>
      <w:r w:rsidRPr="006A6758">
        <w:rPr>
          <w:rFonts w:ascii="Times New Roman" w:hAnsi="Times New Roman" w:cs="Times New Roman"/>
          <w:color w:val="000000" w:themeColor="text1"/>
          <w:sz w:val="24"/>
          <w:szCs w:val="24"/>
        </w:rPr>
        <w:t>ome health agencies</w:t>
      </w:r>
      <w:r w:rsidR="00415027">
        <w:rPr>
          <w:rFonts w:ascii="Times New Roman" w:hAnsi="Times New Roman" w:cs="Times New Roman"/>
          <w:color w:val="000000" w:themeColor="text1"/>
          <w:sz w:val="24"/>
          <w:szCs w:val="24"/>
        </w:rPr>
        <w:t>’</w:t>
      </w:r>
      <w:r w:rsidR="006A6758" w:rsidRPr="006A6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A6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performance improvement efforts </w:t>
      </w:r>
      <w:r w:rsidR="006A6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 </w:t>
      </w:r>
      <w:r w:rsidRPr="006A6758">
        <w:rPr>
          <w:rFonts w:ascii="Times New Roman" w:hAnsi="Times New Roman" w:cs="Times New Roman"/>
          <w:color w:val="000000" w:themeColor="text1"/>
          <w:sz w:val="24"/>
          <w:szCs w:val="24"/>
        </w:rPr>
        <w:t>address priorities for improved quality of care and patient safety and are evaluated for effectiveness</w:t>
      </w:r>
      <w:r w:rsidRPr="002E1ADD">
        <w:rPr>
          <w:color w:val="000000" w:themeColor="text1"/>
        </w:rPr>
        <w:t>.</w:t>
      </w:r>
    </w:p>
    <w:p w14:paraId="0E626749" w14:textId="366EB623" w:rsidR="002E1ADD" w:rsidRDefault="009461D8" w:rsidP="002E1AD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76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15D4FCC" w14:textId="4B3291E9" w:rsidR="008946A8" w:rsidRPr="00D376B2" w:rsidRDefault="009461D8" w:rsidP="0071623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76B2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DC11AB" w:rsidRPr="00D376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Home Health </w:t>
      </w:r>
      <w:r w:rsidRPr="00D376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agency’s governing body is ultimately responsible for</w:t>
      </w:r>
      <w:r w:rsidR="007E3328" w:rsidRPr="00D376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ensuring that the QAPI program is operated properly. </w:t>
      </w:r>
      <w:r w:rsidR="008946A8" w:rsidRPr="00D376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 additional professional advisory body is no longer needed </w:t>
      </w:r>
      <w:r w:rsidR="00D25866" w:rsidRPr="00D376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state administrative rules </w:t>
      </w:r>
      <w:r w:rsidR="008946A8" w:rsidRPr="00D376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now that the federal government has </w:t>
      </w:r>
      <w:r w:rsidR="00473499" w:rsidRPr="00D376B2">
        <w:rPr>
          <w:rFonts w:ascii="Times New Roman" w:hAnsi="Times New Roman" w:cs="Times New Roman"/>
          <w:color w:val="000000" w:themeColor="text1"/>
          <w:sz w:val="24"/>
          <w:szCs w:val="24"/>
        </w:rPr>
        <w:t>eliminated professional advisory committees and required home health agencies to i</w:t>
      </w:r>
      <w:r w:rsidR="00677857" w:rsidRPr="00D376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mplement QAPI programs, which </w:t>
      </w:r>
      <w:r w:rsidR="00C554A8" w:rsidRPr="00D376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prioritizes quality of care and patient safety.  </w:t>
      </w:r>
    </w:p>
    <w:p w14:paraId="6ACE6AEC" w14:textId="77777777" w:rsidR="0050426D" w:rsidRPr="00D376B2" w:rsidRDefault="0050426D" w:rsidP="0071623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B03444A" w14:textId="23EBA070" w:rsidR="000A1B62" w:rsidRPr="00D376B2" w:rsidRDefault="007924C3" w:rsidP="0071623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76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Bill authors </w:t>
      </w:r>
      <w:r w:rsidR="00F737E0" w:rsidRPr="00D376B2">
        <w:rPr>
          <w:rFonts w:ascii="Times New Roman" w:hAnsi="Times New Roman" w:cs="Times New Roman"/>
          <w:color w:val="000000" w:themeColor="text1"/>
          <w:sz w:val="24"/>
          <w:szCs w:val="24"/>
        </w:rPr>
        <w:t>Senator Ballweg and Representative Rozar</w:t>
      </w:r>
      <w:r w:rsidR="00EE3EB0" w:rsidRPr="00D376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introduced identical amendments to modify both bills so that the bills </w:t>
      </w:r>
      <w:r w:rsidR="00EE3EB0" w:rsidRPr="00D376B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only</w:t>
      </w:r>
      <w:r w:rsidR="00EE3EB0" w:rsidRPr="00D376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82549" w:rsidRPr="00D376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eliminate </w:t>
      </w:r>
      <w:r w:rsidR="00B24380" w:rsidRPr="00D376B2">
        <w:rPr>
          <w:rFonts w:ascii="Times New Roman" w:hAnsi="Times New Roman" w:cs="Times New Roman"/>
          <w:color w:val="000000" w:themeColor="text1"/>
          <w:sz w:val="24"/>
          <w:szCs w:val="24"/>
        </w:rPr>
        <w:t>professional advisory bodies but maintai</w:t>
      </w:r>
      <w:r w:rsidR="00382549" w:rsidRPr="00D376B2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B24380" w:rsidRPr="00D376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governing bodies.</w:t>
      </w:r>
      <w:r w:rsidR="00504BDF" w:rsidRPr="00D376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556EAE6" w14:textId="727E2755" w:rsidR="00F368BD" w:rsidRPr="00D376B2" w:rsidRDefault="00F368BD" w:rsidP="0071623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CB7E768" w14:textId="1A0963F4" w:rsidR="00F368BD" w:rsidRPr="00D376B2" w:rsidRDefault="002E14DD" w:rsidP="00716237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376B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Information on H</w:t>
      </w:r>
      <w:r w:rsidR="00F368BD" w:rsidRPr="00D376B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ome </w:t>
      </w:r>
      <w:r w:rsidRPr="00D376B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H</w:t>
      </w:r>
      <w:r w:rsidR="00F368BD" w:rsidRPr="00D376B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ealth </w:t>
      </w:r>
      <w:r w:rsidRPr="00D376B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</w:t>
      </w:r>
      <w:r w:rsidR="00F368BD" w:rsidRPr="00D376B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are </w:t>
      </w:r>
      <w:r w:rsidRPr="00D376B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</w:t>
      </w:r>
      <w:r w:rsidR="00F368BD" w:rsidRPr="00D376B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gency </w:t>
      </w:r>
      <w:r w:rsidRPr="00D376B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G</w:t>
      </w:r>
      <w:r w:rsidR="00F368BD" w:rsidRPr="00D376B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overning </w:t>
      </w:r>
      <w:r w:rsidRPr="00D376B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B</w:t>
      </w:r>
      <w:r w:rsidR="00F368BD" w:rsidRPr="00D376B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odies</w:t>
      </w:r>
    </w:p>
    <w:p w14:paraId="55410341" w14:textId="21BEE560" w:rsidR="00B91A6D" w:rsidRDefault="00B91A6D" w:rsidP="0071623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76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According to </w:t>
      </w:r>
      <w:hyperlink r:id="rId8" w:history="1">
        <w:r w:rsidRPr="00ED78A8">
          <w:rPr>
            <w:rStyle w:val="Hyperlink"/>
            <w:rFonts w:ascii="Times New Roman" w:hAnsi="Times New Roman" w:cs="Times New Roman"/>
            <w:sz w:val="24"/>
            <w:szCs w:val="24"/>
          </w:rPr>
          <w:t>DHS 133.05(1)</w:t>
        </w:r>
      </w:hyperlink>
      <w:r w:rsidRPr="00D376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E4667" w:rsidRPr="00D376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</w:t>
      </w:r>
      <w:r w:rsidRPr="00D376B2">
        <w:rPr>
          <w:rFonts w:ascii="Times New Roman" w:hAnsi="Times New Roman" w:cs="Times New Roman"/>
          <w:color w:val="000000" w:themeColor="text1"/>
          <w:sz w:val="24"/>
          <w:szCs w:val="24"/>
        </w:rPr>
        <w:t>state administrative rules, each home health agency is required to have a governing body, which must do the following:</w:t>
      </w:r>
    </w:p>
    <w:p w14:paraId="1FB393F0" w14:textId="6F9E0874" w:rsidR="00BC1155" w:rsidRPr="00D376B2" w:rsidRDefault="00BC1155" w:rsidP="0045086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76B2">
        <w:rPr>
          <w:rFonts w:ascii="Times New Roman" w:hAnsi="Times New Roman" w:cs="Times New Roman"/>
          <w:color w:val="000000" w:themeColor="text1"/>
          <w:sz w:val="24"/>
          <w:szCs w:val="24"/>
        </w:rPr>
        <w:t>Adopt governing policies in the form of by−laws, charter,</w:t>
      </w:r>
      <w:r w:rsidR="00450861" w:rsidRPr="00D376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376B2">
        <w:rPr>
          <w:rFonts w:ascii="Times New Roman" w:hAnsi="Times New Roman" w:cs="Times New Roman"/>
          <w:color w:val="000000" w:themeColor="text1"/>
          <w:sz w:val="24"/>
          <w:szCs w:val="24"/>
        </w:rPr>
        <w:t>written policies or other official means</w:t>
      </w:r>
      <w:r w:rsidR="005B7B03" w:rsidRPr="00D376B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73F1197" w14:textId="3DDA0D3B" w:rsidR="00BC1155" w:rsidRPr="00D376B2" w:rsidRDefault="00BC1155" w:rsidP="0045086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76B2">
        <w:rPr>
          <w:rFonts w:ascii="Times New Roman" w:hAnsi="Times New Roman" w:cs="Times New Roman"/>
          <w:color w:val="000000" w:themeColor="text1"/>
          <w:sz w:val="24"/>
          <w:szCs w:val="24"/>
        </w:rPr>
        <w:t>Adopt a statement detailing the services to be provided</w:t>
      </w:r>
      <w:r w:rsidR="005B7B03" w:rsidRPr="00D376B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992988F" w14:textId="774B81B6" w:rsidR="00BC1155" w:rsidRPr="00D376B2" w:rsidRDefault="00BC1155" w:rsidP="0045086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76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Oversee the management of the </w:t>
      </w:r>
      <w:r w:rsidR="005B7B03" w:rsidRPr="00D376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home health </w:t>
      </w:r>
      <w:r w:rsidRPr="00D376B2">
        <w:rPr>
          <w:rFonts w:ascii="Times New Roman" w:hAnsi="Times New Roman" w:cs="Times New Roman"/>
          <w:color w:val="000000" w:themeColor="text1"/>
          <w:sz w:val="24"/>
          <w:szCs w:val="24"/>
        </w:rPr>
        <w:t>agency</w:t>
      </w:r>
      <w:r w:rsidR="005B7B03" w:rsidRPr="00D376B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7F38375" w14:textId="41D9E018" w:rsidR="00BC1155" w:rsidRPr="00D376B2" w:rsidRDefault="00BC1155" w:rsidP="0045086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76B2">
        <w:rPr>
          <w:rFonts w:ascii="Times New Roman" w:hAnsi="Times New Roman" w:cs="Times New Roman"/>
          <w:color w:val="000000" w:themeColor="text1"/>
          <w:sz w:val="24"/>
          <w:szCs w:val="24"/>
        </w:rPr>
        <w:t>Appoint an administrator</w:t>
      </w:r>
      <w:r w:rsidR="005B7B03" w:rsidRPr="00D376B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B6A6075" w14:textId="5BE7175C" w:rsidR="000A1B62" w:rsidRPr="00D376B2" w:rsidRDefault="00BC1155" w:rsidP="0045086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76B2">
        <w:rPr>
          <w:rFonts w:ascii="Times New Roman" w:hAnsi="Times New Roman" w:cs="Times New Roman"/>
          <w:color w:val="000000" w:themeColor="text1"/>
          <w:sz w:val="24"/>
          <w:szCs w:val="24"/>
        </w:rPr>
        <w:t>Provide for a qualified substitute administrator to act in</w:t>
      </w:r>
      <w:r w:rsidR="00450861" w:rsidRPr="00D376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376B2">
        <w:rPr>
          <w:rFonts w:ascii="Times New Roman" w:hAnsi="Times New Roman" w:cs="Times New Roman"/>
          <w:color w:val="000000" w:themeColor="text1"/>
          <w:sz w:val="24"/>
          <w:szCs w:val="24"/>
        </w:rPr>
        <w:t>absence of the administrator.</w:t>
      </w:r>
    </w:p>
    <w:p w14:paraId="2FB35AD0" w14:textId="7C62F6DF" w:rsidR="002D718E" w:rsidRPr="00D376B2" w:rsidRDefault="002D718E" w:rsidP="002D718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BA5C683" w14:textId="1C03B3FE" w:rsidR="002E14DD" w:rsidRPr="00D376B2" w:rsidRDefault="002E14DD" w:rsidP="002D718E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376B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Contact Information</w:t>
      </w:r>
    </w:p>
    <w:p w14:paraId="29DC2B90" w14:textId="1AC3B587" w:rsidR="00372CAF" w:rsidRPr="000E6A32" w:rsidRDefault="002D718E" w:rsidP="00716237">
      <w:pPr>
        <w:spacing w:after="0" w:line="240" w:lineRule="auto"/>
        <w:rPr>
          <w:rFonts w:cstheme="minorHAnsi"/>
        </w:rPr>
      </w:pPr>
      <w:r w:rsidRPr="00D376B2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7B5543" w:rsidRPr="00D376B2">
        <w:rPr>
          <w:rFonts w:ascii="Times New Roman" w:hAnsi="Times New Roman" w:cs="Times New Roman"/>
          <w:color w:val="000000" w:themeColor="text1"/>
          <w:sz w:val="24"/>
          <w:szCs w:val="24"/>
        </w:rPr>
        <w:t>lease contact Tim Hoven</w:t>
      </w:r>
      <w:r w:rsidRPr="00D376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at (414) 305-2011 or </w:t>
      </w:r>
      <w:hyperlink r:id="rId9" w:history="1">
        <w:r w:rsidRPr="00D376B2">
          <w:rPr>
            <w:rStyle w:val="Hyperlink"/>
            <w:rFonts w:ascii="Times New Roman" w:hAnsi="Times New Roman" w:cs="Times New Roman"/>
            <w:sz w:val="24"/>
            <w:szCs w:val="24"/>
          </w:rPr>
          <w:t>tim@hovenconsulting.com</w:t>
        </w:r>
      </w:hyperlink>
      <w:r w:rsidRPr="00D376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 Nathan Butzlaff at (608) 310-8833 or </w:t>
      </w:r>
      <w:hyperlink r:id="rId10" w:history="1">
        <w:r w:rsidRPr="00D376B2">
          <w:rPr>
            <w:rStyle w:val="Hyperlink"/>
            <w:rFonts w:ascii="Times New Roman" w:hAnsi="Times New Roman" w:cs="Times New Roman"/>
            <w:sz w:val="24"/>
            <w:szCs w:val="24"/>
          </w:rPr>
          <w:t>nathan@hovenconsulting.com</w:t>
        </w:r>
      </w:hyperlink>
      <w:r w:rsidRPr="000E6A32">
        <w:rPr>
          <w:color w:val="000000" w:themeColor="text1"/>
        </w:rPr>
        <w:t xml:space="preserve">.  </w:t>
      </w:r>
    </w:p>
    <w:sectPr w:rsidR="00372CAF" w:rsidRPr="000E6A32" w:rsidSect="00E50478">
      <w:pgSz w:w="12240" w:h="15840"/>
      <w:pgMar w:top="1440" w:right="990" w:bottom="54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25AA2"/>
    <w:multiLevelType w:val="hybridMultilevel"/>
    <w:tmpl w:val="2410C1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8382DA4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  <w:color w:val="000000" w:themeColor="text1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427A3B"/>
    <w:multiLevelType w:val="hybridMultilevel"/>
    <w:tmpl w:val="FCBEB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B11"/>
    <w:rsid w:val="000010BD"/>
    <w:rsid w:val="0000493F"/>
    <w:rsid w:val="00020A4F"/>
    <w:rsid w:val="0002333A"/>
    <w:rsid w:val="00026601"/>
    <w:rsid w:val="0004186A"/>
    <w:rsid w:val="0004203A"/>
    <w:rsid w:val="000603BC"/>
    <w:rsid w:val="00072261"/>
    <w:rsid w:val="000818D0"/>
    <w:rsid w:val="000857C9"/>
    <w:rsid w:val="000A1572"/>
    <w:rsid w:val="000A1B62"/>
    <w:rsid w:val="000A3FE9"/>
    <w:rsid w:val="000A7BD1"/>
    <w:rsid w:val="000B37AC"/>
    <w:rsid w:val="000E2B8E"/>
    <w:rsid w:val="000E2C55"/>
    <w:rsid w:val="000E6A32"/>
    <w:rsid w:val="00145A22"/>
    <w:rsid w:val="00146B94"/>
    <w:rsid w:val="001724B2"/>
    <w:rsid w:val="001754F7"/>
    <w:rsid w:val="00190614"/>
    <w:rsid w:val="00192D68"/>
    <w:rsid w:val="001A4B13"/>
    <w:rsid w:val="001B4D19"/>
    <w:rsid w:val="001C5836"/>
    <w:rsid w:val="001D58F9"/>
    <w:rsid w:val="001F2517"/>
    <w:rsid w:val="001F78E0"/>
    <w:rsid w:val="00223CB4"/>
    <w:rsid w:val="00234AAB"/>
    <w:rsid w:val="002370C5"/>
    <w:rsid w:val="00241C7E"/>
    <w:rsid w:val="0025495A"/>
    <w:rsid w:val="002643B7"/>
    <w:rsid w:val="0029137D"/>
    <w:rsid w:val="002C14FB"/>
    <w:rsid w:val="002D718E"/>
    <w:rsid w:val="002E14DD"/>
    <w:rsid w:val="002E1ADD"/>
    <w:rsid w:val="002E5858"/>
    <w:rsid w:val="00346385"/>
    <w:rsid w:val="00352A93"/>
    <w:rsid w:val="00364935"/>
    <w:rsid w:val="00370B5B"/>
    <w:rsid w:val="00371410"/>
    <w:rsid w:val="00372CAF"/>
    <w:rsid w:val="00374A5F"/>
    <w:rsid w:val="00382549"/>
    <w:rsid w:val="003906E8"/>
    <w:rsid w:val="003A57F1"/>
    <w:rsid w:val="003E631D"/>
    <w:rsid w:val="003F169C"/>
    <w:rsid w:val="003F408C"/>
    <w:rsid w:val="00406B7D"/>
    <w:rsid w:val="00415027"/>
    <w:rsid w:val="00450861"/>
    <w:rsid w:val="00473499"/>
    <w:rsid w:val="00497DA7"/>
    <w:rsid w:val="004C29D3"/>
    <w:rsid w:val="0050426D"/>
    <w:rsid w:val="00504BDF"/>
    <w:rsid w:val="0051009B"/>
    <w:rsid w:val="00515BD6"/>
    <w:rsid w:val="00553D7D"/>
    <w:rsid w:val="0055710E"/>
    <w:rsid w:val="00586D54"/>
    <w:rsid w:val="005B7B03"/>
    <w:rsid w:val="005D07CE"/>
    <w:rsid w:val="005E6A9F"/>
    <w:rsid w:val="00641C00"/>
    <w:rsid w:val="00657746"/>
    <w:rsid w:val="00677857"/>
    <w:rsid w:val="006A6758"/>
    <w:rsid w:val="006B29E8"/>
    <w:rsid w:val="006E4315"/>
    <w:rsid w:val="00716237"/>
    <w:rsid w:val="00721E44"/>
    <w:rsid w:val="00723855"/>
    <w:rsid w:val="00740DCA"/>
    <w:rsid w:val="00741F86"/>
    <w:rsid w:val="00746D3E"/>
    <w:rsid w:val="00756088"/>
    <w:rsid w:val="00764663"/>
    <w:rsid w:val="00774C9A"/>
    <w:rsid w:val="00780DDE"/>
    <w:rsid w:val="00781FEC"/>
    <w:rsid w:val="007924C3"/>
    <w:rsid w:val="00795132"/>
    <w:rsid w:val="007B27BB"/>
    <w:rsid w:val="007B5543"/>
    <w:rsid w:val="007D0606"/>
    <w:rsid w:val="007E3328"/>
    <w:rsid w:val="007E4667"/>
    <w:rsid w:val="007E5948"/>
    <w:rsid w:val="00801CA2"/>
    <w:rsid w:val="00805925"/>
    <w:rsid w:val="00812C84"/>
    <w:rsid w:val="00814B3B"/>
    <w:rsid w:val="00826C1D"/>
    <w:rsid w:val="0082774E"/>
    <w:rsid w:val="00835AF4"/>
    <w:rsid w:val="008505E1"/>
    <w:rsid w:val="00853ACC"/>
    <w:rsid w:val="008938F2"/>
    <w:rsid w:val="008946A8"/>
    <w:rsid w:val="00897861"/>
    <w:rsid w:val="00897F29"/>
    <w:rsid w:val="008C4848"/>
    <w:rsid w:val="008D132F"/>
    <w:rsid w:val="008F6872"/>
    <w:rsid w:val="00907F27"/>
    <w:rsid w:val="00920A86"/>
    <w:rsid w:val="0092645E"/>
    <w:rsid w:val="00930237"/>
    <w:rsid w:val="009461D8"/>
    <w:rsid w:val="009A220B"/>
    <w:rsid w:val="009E3B11"/>
    <w:rsid w:val="00A12BC0"/>
    <w:rsid w:val="00A16240"/>
    <w:rsid w:val="00A32760"/>
    <w:rsid w:val="00A80750"/>
    <w:rsid w:val="00A90135"/>
    <w:rsid w:val="00AA6D45"/>
    <w:rsid w:val="00AC618E"/>
    <w:rsid w:val="00AC7093"/>
    <w:rsid w:val="00AE53F2"/>
    <w:rsid w:val="00AF2753"/>
    <w:rsid w:val="00B1228B"/>
    <w:rsid w:val="00B131B5"/>
    <w:rsid w:val="00B24380"/>
    <w:rsid w:val="00B24415"/>
    <w:rsid w:val="00B50828"/>
    <w:rsid w:val="00B55B49"/>
    <w:rsid w:val="00B61EDC"/>
    <w:rsid w:val="00B91A6D"/>
    <w:rsid w:val="00BA1822"/>
    <w:rsid w:val="00BB0FC8"/>
    <w:rsid w:val="00BC1155"/>
    <w:rsid w:val="00BE316F"/>
    <w:rsid w:val="00BE7BCC"/>
    <w:rsid w:val="00C02E83"/>
    <w:rsid w:val="00C03706"/>
    <w:rsid w:val="00C23F04"/>
    <w:rsid w:val="00C36FBA"/>
    <w:rsid w:val="00C407E0"/>
    <w:rsid w:val="00C554A8"/>
    <w:rsid w:val="00C66ADF"/>
    <w:rsid w:val="00C76E47"/>
    <w:rsid w:val="00CA09BF"/>
    <w:rsid w:val="00CB5336"/>
    <w:rsid w:val="00CC1011"/>
    <w:rsid w:val="00CC2EA9"/>
    <w:rsid w:val="00D05C03"/>
    <w:rsid w:val="00D10183"/>
    <w:rsid w:val="00D25866"/>
    <w:rsid w:val="00D307FE"/>
    <w:rsid w:val="00D316B7"/>
    <w:rsid w:val="00D376B2"/>
    <w:rsid w:val="00D43EF2"/>
    <w:rsid w:val="00D601EE"/>
    <w:rsid w:val="00D77F08"/>
    <w:rsid w:val="00DA0591"/>
    <w:rsid w:val="00DB2FDA"/>
    <w:rsid w:val="00DC11AB"/>
    <w:rsid w:val="00DD34C6"/>
    <w:rsid w:val="00DE4813"/>
    <w:rsid w:val="00DF618C"/>
    <w:rsid w:val="00E35474"/>
    <w:rsid w:val="00E435E7"/>
    <w:rsid w:val="00E50478"/>
    <w:rsid w:val="00EA05BF"/>
    <w:rsid w:val="00ED00F6"/>
    <w:rsid w:val="00ED78A8"/>
    <w:rsid w:val="00EE3EB0"/>
    <w:rsid w:val="00EE484D"/>
    <w:rsid w:val="00EE6618"/>
    <w:rsid w:val="00F20C9E"/>
    <w:rsid w:val="00F23750"/>
    <w:rsid w:val="00F368BD"/>
    <w:rsid w:val="00F3745C"/>
    <w:rsid w:val="00F737E0"/>
    <w:rsid w:val="00F82E37"/>
    <w:rsid w:val="00F96B3E"/>
    <w:rsid w:val="00FB4519"/>
    <w:rsid w:val="00FB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660F9"/>
  <w15:chartTrackingRefBased/>
  <w15:docId w15:val="{19968183-1089-4A9E-AF0E-AF9858DB8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3B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3B11"/>
    <w:pPr>
      <w:ind w:left="720"/>
      <w:contextualSpacing/>
    </w:pPr>
  </w:style>
  <w:style w:type="paragraph" w:styleId="NoSpacing">
    <w:name w:val="No Spacing"/>
    <w:uiPriority w:val="1"/>
    <w:qFormat/>
    <w:rsid w:val="00146B9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D71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718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F16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16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16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16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169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714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legis.wisconsin.gov/code/admin_code/dhs/110/133/05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ecfr.gov/current/title-42/chapter-IV/subchapter-G/part-484/subpart-B/section-484.65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nathan@hovenconsulting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im@hovenconsult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ABD6DF-8B99-42EF-8E06-99FE36FBC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Kanter</dc:creator>
  <cp:keywords/>
  <dc:description/>
  <cp:lastModifiedBy>Nathan Butzlaff</cp:lastModifiedBy>
  <cp:revision>2</cp:revision>
  <cp:lastPrinted>2021-12-22T22:48:00Z</cp:lastPrinted>
  <dcterms:created xsi:type="dcterms:W3CDTF">2022-01-10T16:50:00Z</dcterms:created>
  <dcterms:modified xsi:type="dcterms:W3CDTF">2022-01-10T16:50:00Z</dcterms:modified>
</cp:coreProperties>
</file>